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AB92" w14:textId="4CFA0998" w:rsidR="00720D68" w:rsidRPr="00AB389E" w:rsidRDefault="00AB389E" w:rsidP="00AB389E">
      <w:pPr>
        <w:pStyle w:val="Test"/>
        <w:shd w:val="clear" w:color="auto" w:fill="DED888"/>
        <w:spacing w:after="160"/>
        <w:jc w:val="center"/>
        <w:rPr>
          <w:rStyle w:val="Voimakas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AB389E">
        <w:rPr>
          <w:rStyle w:val="Voimakas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Quiz – </w:t>
      </w:r>
      <w:r w:rsidR="008E1F95">
        <w:rPr>
          <w:rStyle w:val="Voimakas"/>
          <w:rFonts w:ascii="Times New Roman" w:hAnsi="Times New Roman"/>
          <w:b/>
          <w:bCs w:val="0"/>
          <w:color w:val="4472C4" w:themeColor="accent1"/>
          <w:sz w:val="32"/>
          <w:szCs w:val="32"/>
        </w:rPr>
        <w:t>Asset recovery and confiscation</w:t>
      </w:r>
      <w:r w:rsidR="00C06421" w:rsidRPr="00AB389E">
        <w:rPr>
          <w:rStyle w:val="Voimakas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       </w:t>
      </w:r>
    </w:p>
    <w:p w14:paraId="785ED2C1" w14:textId="77777777" w:rsidR="00AB389E" w:rsidRDefault="00AB389E">
      <w:pPr>
        <w:pStyle w:val="Standard1"/>
        <w:rPr>
          <w:rFonts w:ascii="Times New Roman" w:eastAsia="Segoe UI Emoji" w:hAnsi="Times New Roman" w:cs="Times New Roman"/>
        </w:rPr>
      </w:pPr>
    </w:p>
    <w:p w14:paraId="1FB83810" w14:textId="549D44AA" w:rsidR="008E1F95" w:rsidRPr="008E1F95" w:rsidRDefault="008E1F95" w:rsidP="008E1F95">
      <w:pPr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Q1) </w:t>
      </w:r>
      <w:r w:rsidR="00041594">
        <w:rPr>
          <w:rFonts w:ascii="Times New Roman" w:eastAsia="Segoe UI Emoji" w:hAnsi="Times New Roman" w:cs="Times New Roman"/>
          <w:b/>
          <w:bCs/>
          <w:sz w:val="24"/>
          <w:szCs w:val="24"/>
        </w:rPr>
        <w:t>Rikoshyödyn takavarikoiminen EPPO</w:t>
      </w:r>
      <w:r w:rsidR="00EB5654">
        <w:rPr>
          <w:rFonts w:ascii="Times New Roman" w:eastAsia="Segoe UI Emoji" w:hAnsi="Times New Roman" w:cs="Times New Roman"/>
          <w:b/>
          <w:bCs/>
          <w:sz w:val="24"/>
          <w:szCs w:val="24"/>
        </w:rPr>
        <w:t>-</w:t>
      </w:r>
      <w:r w:rsidR="00041594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prosessissa:</w:t>
      </w:r>
    </w:p>
    <w:p w14:paraId="794B884A" w14:textId="002143FC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041594">
        <w:rPr>
          <w:rFonts w:ascii="Times New Roman" w:eastAsia="Segoe UI Emoji" w:hAnsi="Times New Roman" w:cs="Times New Roman"/>
          <w:sz w:val="24"/>
          <w:szCs w:val="24"/>
        </w:rPr>
        <w:t>sovelletaan asiaa käsittelevän EDP:n kansallista lakia</w:t>
      </w:r>
    </w:p>
    <w:p w14:paraId="61B86DDA" w14:textId="70243DD6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041594">
        <w:rPr>
          <w:rFonts w:ascii="Times New Roman" w:eastAsia="Segoe UI Emoji" w:hAnsi="Times New Roman" w:cs="Times New Roman"/>
          <w:sz w:val="24"/>
          <w:szCs w:val="24"/>
        </w:rPr>
        <w:t>sovelletaan Asetusta EU/1805/2018</w:t>
      </w:r>
      <w:r w:rsidR="006D7E5C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EB5654">
        <w:rPr>
          <w:rFonts w:ascii="Times New Roman" w:eastAsia="Segoe UI Emoji" w:hAnsi="Times New Roman" w:cs="Times New Roman"/>
          <w:sz w:val="24"/>
          <w:szCs w:val="24"/>
        </w:rPr>
        <w:t>(</w:t>
      </w:r>
      <w:r w:rsidR="006D7E5C">
        <w:rPr>
          <w:rFonts w:ascii="Times New Roman" w:eastAsia="Segoe UI Emoji" w:hAnsi="Times New Roman" w:cs="Times New Roman"/>
          <w:sz w:val="24"/>
          <w:szCs w:val="24"/>
        </w:rPr>
        <w:t>Jäädyttämisasetus</w:t>
      </w:r>
      <w:r w:rsidR="00EB5654">
        <w:rPr>
          <w:rFonts w:ascii="Times New Roman" w:eastAsia="Segoe UI Emoji" w:hAnsi="Times New Roman" w:cs="Times New Roman"/>
          <w:sz w:val="24"/>
          <w:szCs w:val="24"/>
        </w:rPr>
        <w:t>)</w:t>
      </w:r>
    </w:p>
    <w:p w14:paraId="7B5B1E7B" w14:textId="39652E82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6D7E5C">
        <w:rPr>
          <w:rFonts w:ascii="Times New Roman" w:eastAsia="Segoe UI Emoji" w:hAnsi="Times New Roman" w:cs="Times New Roman"/>
          <w:sz w:val="24"/>
          <w:szCs w:val="24"/>
        </w:rPr>
        <w:t>sovelletaan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EU dir</w:t>
      </w:r>
      <w:r w:rsidR="006D7E5C">
        <w:rPr>
          <w:rFonts w:ascii="Times New Roman" w:eastAsia="Segoe UI Emoji" w:hAnsi="Times New Roman" w:cs="Times New Roman"/>
          <w:sz w:val="24"/>
          <w:szCs w:val="24"/>
        </w:rPr>
        <w:t>ektiiviä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2014/42 </w:t>
      </w:r>
      <w:r w:rsidR="00EB5654">
        <w:rPr>
          <w:rFonts w:ascii="Times New Roman" w:eastAsia="Segoe UI Emoji" w:hAnsi="Times New Roman" w:cs="Times New Roman"/>
          <w:sz w:val="24"/>
          <w:szCs w:val="24"/>
        </w:rPr>
        <w:t>(</w:t>
      </w:r>
      <w:r w:rsidR="006D7E5C">
        <w:rPr>
          <w:rFonts w:ascii="Times New Roman" w:eastAsia="Segoe UI Emoji" w:hAnsi="Times New Roman" w:cs="Times New Roman"/>
          <w:sz w:val="24"/>
          <w:szCs w:val="24"/>
        </w:rPr>
        <w:t>Jäädyttämisdirektiivi siltä osin kuin se on suoraan sovellettavissa</w:t>
      </w:r>
    </w:p>
    <w:p w14:paraId="71AD502A" w14:textId="77777777" w:rsidR="008E1F95" w:rsidRPr="008E1F95" w:rsidRDefault="008E1F95" w:rsidP="008E1F95">
      <w:pPr>
        <w:rPr>
          <w:rFonts w:ascii="Times New Roman" w:eastAsia="Segoe UI Emoji" w:hAnsi="Times New Roman" w:cs="Times New Roman"/>
          <w:sz w:val="24"/>
          <w:szCs w:val="24"/>
        </w:rPr>
      </w:pPr>
    </w:p>
    <w:p w14:paraId="20E94249" w14:textId="2A9641D4" w:rsidR="008E1F95" w:rsidRPr="008E1F95" w:rsidRDefault="008E1F95" w:rsidP="008E1F95">
      <w:pPr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Q2) </w:t>
      </w:r>
      <w:r w:rsidR="00115AF2">
        <w:rPr>
          <w:rFonts w:ascii="Times New Roman" w:eastAsia="Segoe UI Emoji" w:hAnsi="Times New Roman" w:cs="Times New Roman"/>
          <w:b/>
          <w:bCs/>
          <w:sz w:val="24"/>
          <w:szCs w:val="24"/>
        </w:rPr>
        <w:t>Rajat ylittävissä jutuissa</w:t>
      </w: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, </w:t>
      </w:r>
      <w:r w:rsidR="00115AF2">
        <w:rPr>
          <w:rFonts w:ascii="Times New Roman" w:eastAsia="Segoe UI Emoji" w:hAnsi="Times New Roman" w:cs="Times New Roman"/>
          <w:b/>
          <w:bCs/>
          <w:sz w:val="24"/>
          <w:szCs w:val="24"/>
        </w:rPr>
        <w:t>kun käsittelevän EDP tulee takavarikoida tai hakea vakuustakavarikkoa omaisuuteen, joka on toisen EPPO:on liittyneen valtion alueella:</w:t>
      </w:r>
    </w:p>
    <w:p w14:paraId="2FA0BB12" w14:textId="3DF3AB20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115AF2">
        <w:rPr>
          <w:rFonts w:ascii="Times New Roman" w:eastAsia="Segoe UI Emoji" w:hAnsi="Times New Roman" w:cs="Times New Roman"/>
          <w:sz w:val="24"/>
          <w:szCs w:val="24"/>
        </w:rPr>
        <w:t>EDP tekee EIO:n</w:t>
      </w:r>
    </w:p>
    <w:p w14:paraId="44355F21" w14:textId="349C25D0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775496">
        <w:rPr>
          <w:rFonts w:ascii="Times New Roman" w:eastAsia="Segoe UI Emoji" w:hAnsi="Times New Roman" w:cs="Times New Roman"/>
          <w:sz w:val="24"/>
          <w:szCs w:val="24"/>
        </w:rPr>
        <w:t xml:space="preserve">Asiaa käsittelevä </w:t>
      </w:r>
      <w:r w:rsidR="00115AF2">
        <w:rPr>
          <w:rFonts w:ascii="Times New Roman" w:eastAsia="Segoe UI Emoji" w:hAnsi="Times New Roman" w:cs="Times New Roman"/>
          <w:sz w:val="24"/>
          <w:szCs w:val="24"/>
        </w:rPr>
        <w:t xml:space="preserve">EDP </w:t>
      </w:r>
      <w:r w:rsidR="00775496">
        <w:rPr>
          <w:rFonts w:ascii="Times New Roman" w:eastAsia="Segoe UI Emoji" w:hAnsi="Times New Roman" w:cs="Times New Roman"/>
          <w:sz w:val="24"/>
          <w:szCs w:val="24"/>
        </w:rPr>
        <w:t>tekee oikeusapupyynnön</w:t>
      </w:r>
    </w:p>
    <w:p w14:paraId="4E8F5AAA" w14:textId="16363CC4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775496">
        <w:rPr>
          <w:rFonts w:ascii="Times New Roman" w:eastAsia="Segoe UI Emoji" w:hAnsi="Times New Roman" w:cs="Times New Roman"/>
          <w:sz w:val="24"/>
          <w:szCs w:val="24"/>
        </w:rPr>
        <w:t>Asiaa käsittelevä EDP toimii EPPO Asetuksen 31 artiklan mukaisesti</w:t>
      </w:r>
    </w:p>
    <w:p w14:paraId="6C961840" w14:textId="77777777" w:rsidR="008E1F95" w:rsidRPr="008E1F95" w:rsidRDefault="008E1F95" w:rsidP="008E1F95">
      <w:pPr>
        <w:rPr>
          <w:rFonts w:ascii="Times New Roman" w:eastAsia="Segoe UI Emoji" w:hAnsi="Times New Roman" w:cs="Times New Roman"/>
          <w:sz w:val="24"/>
          <w:szCs w:val="24"/>
        </w:rPr>
      </w:pPr>
    </w:p>
    <w:p w14:paraId="552D500D" w14:textId="751A6EC1" w:rsidR="008E1F95" w:rsidRPr="008E1F95" w:rsidRDefault="008E1F95" w:rsidP="008E1F95">
      <w:pPr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Q3) </w:t>
      </w:r>
      <w:r w:rsidR="00775496">
        <w:rPr>
          <w:rFonts w:ascii="Times New Roman" w:eastAsia="Segoe UI Emoji" w:hAnsi="Times New Roman" w:cs="Times New Roman"/>
          <w:b/>
          <w:bCs/>
          <w:sz w:val="24"/>
          <w:szCs w:val="24"/>
        </w:rPr>
        <w:t>Jäädyttämisdirektiivi</w:t>
      </w: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 2014/42/EU:</w:t>
      </w:r>
    </w:p>
    <w:p w14:paraId="4664E5DA" w14:textId="2C6AD6D5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775496">
        <w:rPr>
          <w:rFonts w:ascii="Times New Roman" w:eastAsia="Segoe UI Emoji" w:hAnsi="Times New Roman" w:cs="Times New Roman"/>
          <w:sz w:val="24"/>
          <w:szCs w:val="24"/>
        </w:rPr>
        <w:t xml:space="preserve">on </w:t>
      </w:r>
      <w:r w:rsidR="00463AD5">
        <w:rPr>
          <w:rFonts w:ascii="Times New Roman" w:eastAsia="Segoe UI Emoji" w:hAnsi="Times New Roman" w:cs="Times New Roman"/>
          <w:sz w:val="24"/>
          <w:szCs w:val="24"/>
        </w:rPr>
        <w:t>yhdenmukaist</w:t>
      </w:r>
      <w:r w:rsidR="00453F08">
        <w:rPr>
          <w:rFonts w:ascii="Times New Roman" w:eastAsia="Segoe UI Emoji" w:hAnsi="Times New Roman" w:cs="Times New Roman"/>
          <w:sz w:val="24"/>
          <w:szCs w:val="24"/>
        </w:rPr>
        <w:t>anut</w:t>
      </w:r>
      <w:r w:rsidR="00775496">
        <w:rPr>
          <w:rFonts w:ascii="Times New Roman" w:eastAsia="Segoe UI Emoji" w:hAnsi="Times New Roman" w:cs="Times New Roman"/>
          <w:sz w:val="24"/>
          <w:szCs w:val="24"/>
        </w:rPr>
        <w:t xml:space="preserve"> jäsenvaltioiden lainsäädännöt siten, että jokaisessa jäsenmaassa sovelletaan samoja takavarikkoa ja vakuustakavarikkoa koskevia menettelyjä</w:t>
      </w:r>
    </w:p>
    <w:p w14:paraId="27D2C1F3" w14:textId="205BA682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775496">
        <w:rPr>
          <w:rFonts w:ascii="Times New Roman" w:eastAsia="Segoe UI Emoji" w:hAnsi="Times New Roman" w:cs="Times New Roman"/>
          <w:sz w:val="24"/>
          <w:szCs w:val="24"/>
        </w:rPr>
        <w:t>on vastavuoroisen tunnustamisen väline</w:t>
      </w:r>
      <w:r w:rsidR="00463AD5">
        <w:rPr>
          <w:rFonts w:ascii="Times New Roman" w:eastAsia="Segoe UI Emoji" w:hAnsi="Times New Roman" w:cs="Times New Roman"/>
          <w:sz w:val="24"/>
          <w:szCs w:val="24"/>
        </w:rPr>
        <w:t>, joka mahdollistaa sen, että EDP voi täytäntöönpanna takavarikkoa ja vakuustakavarikkoa koskevat päätökset toisessa jäsenvaltiossa</w:t>
      </w:r>
    </w:p>
    <w:p w14:paraId="5B675461" w14:textId="48C244C6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463AD5">
        <w:rPr>
          <w:rFonts w:ascii="Times New Roman" w:eastAsia="Segoe UI Emoji" w:hAnsi="Times New Roman" w:cs="Times New Roman"/>
          <w:sz w:val="24"/>
          <w:szCs w:val="24"/>
        </w:rPr>
        <w:t>on suoraan sovellettava oikeudellinen väline, joka määrittää takavarikon ja vakuustakavarikon täytäntöönpanoa EU:ssa</w:t>
      </w:r>
    </w:p>
    <w:p w14:paraId="261CE38F" w14:textId="77777777" w:rsidR="008E1F95" w:rsidRPr="008E1F95" w:rsidRDefault="008E1F95" w:rsidP="008E1F95">
      <w:pPr>
        <w:rPr>
          <w:rFonts w:ascii="Times New Roman" w:eastAsia="Segoe UI Emoji" w:hAnsi="Times New Roman" w:cs="Times New Roman"/>
          <w:sz w:val="24"/>
          <w:szCs w:val="24"/>
        </w:rPr>
      </w:pPr>
    </w:p>
    <w:p w14:paraId="3D52A204" w14:textId="3EDCD3EF" w:rsidR="008E1F95" w:rsidRPr="008E1F95" w:rsidRDefault="008E1F95" w:rsidP="008E1F95">
      <w:pPr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Q4) </w:t>
      </w:r>
      <w:r w:rsidR="00463AD5">
        <w:rPr>
          <w:rFonts w:ascii="Times New Roman" w:eastAsia="Segoe UI Emoji" w:hAnsi="Times New Roman" w:cs="Times New Roman"/>
          <w:b/>
          <w:bCs/>
          <w:sz w:val="24"/>
          <w:szCs w:val="24"/>
        </w:rPr>
        <w:t>Rikoshyödyllä tarkoitetaan</w:t>
      </w: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261E4EB8" w14:textId="42FE7991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463AD5">
        <w:rPr>
          <w:rFonts w:ascii="Times New Roman" w:eastAsia="Segoe UI Emoji" w:hAnsi="Times New Roman" w:cs="Times New Roman"/>
          <w:sz w:val="24"/>
          <w:szCs w:val="24"/>
        </w:rPr>
        <w:t>vain rikoksella saatua välitöntä hyötyä</w:t>
      </w:r>
    </w:p>
    <w:p w14:paraId="73BEA575" w14:textId="21E94EE7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463AD5">
        <w:rPr>
          <w:rFonts w:ascii="Times New Roman" w:eastAsia="Segoe UI Emoji" w:hAnsi="Times New Roman" w:cs="Times New Roman"/>
          <w:sz w:val="24"/>
          <w:szCs w:val="24"/>
        </w:rPr>
        <w:t>kaikkea välillistä rikoksella saatua hyötyä, myös jälkikäteen uudelleen sijoittamisella</w:t>
      </w:r>
      <w:r w:rsidR="00B522EA">
        <w:rPr>
          <w:rFonts w:ascii="Times New Roman" w:eastAsia="Segoe UI Emoji" w:hAnsi="Times New Roman" w:cs="Times New Roman"/>
          <w:sz w:val="24"/>
          <w:szCs w:val="24"/>
        </w:rPr>
        <w:t xml:space="preserve"> saatua</w:t>
      </w:r>
      <w:r w:rsidR="00463AD5">
        <w:rPr>
          <w:rFonts w:ascii="Times New Roman" w:eastAsia="Segoe UI Emoji" w:hAnsi="Times New Roman" w:cs="Times New Roman"/>
          <w:sz w:val="24"/>
          <w:szCs w:val="24"/>
        </w:rPr>
        <w:t xml:space="preserve"> ja välittömän hyödyn sijaan tullutta</w:t>
      </w:r>
      <w:r w:rsidR="00B522EA">
        <w:rPr>
          <w:rFonts w:ascii="Times New Roman" w:eastAsia="Segoe UI Emoji" w:hAnsi="Times New Roman" w:cs="Times New Roman"/>
          <w:sz w:val="24"/>
          <w:szCs w:val="24"/>
        </w:rPr>
        <w:t xml:space="preserve"> hyötyä</w:t>
      </w:r>
    </w:p>
    <w:p w14:paraId="38A249EB" w14:textId="69FCCA49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B522EA">
        <w:rPr>
          <w:rFonts w:ascii="Times New Roman" w:eastAsia="Segoe UI Emoji" w:hAnsi="Times New Roman" w:cs="Times New Roman"/>
          <w:sz w:val="24"/>
          <w:szCs w:val="24"/>
        </w:rPr>
        <w:t>hyötyä, joka voidaan arvioida rahamääräisenä</w:t>
      </w:r>
    </w:p>
    <w:p w14:paraId="44FA9204" w14:textId="77777777" w:rsidR="008E1F95" w:rsidRPr="008E1F95" w:rsidRDefault="008E1F95" w:rsidP="008E1F95">
      <w:pPr>
        <w:rPr>
          <w:rFonts w:ascii="Times New Roman" w:eastAsia="Segoe UI Emoji" w:hAnsi="Times New Roman" w:cs="Times New Roman"/>
          <w:sz w:val="24"/>
          <w:szCs w:val="24"/>
        </w:rPr>
      </w:pPr>
    </w:p>
    <w:p w14:paraId="5BC06E88" w14:textId="17FBDC51" w:rsidR="008E1F95" w:rsidRPr="008E1F95" w:rsidRDefault="008E1F95" w:rsidP="008E1F95">
      <w:pPr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Q5) </w:t>
      </w:r>
      <w:r w:rsidR="000024F4">
        <w:rPr>
          <w:rFonts w:ascii="Times New Roman" w:eastAsia="Segoe UI Emoji" w:hAnsi="Times New Roman" w:cs="Times New Roman"/>
          <w:b/>
          <w:bCs/>
          <w:sz w:val="24"/>
          <w:szCs w:val="24"/>
        </w:rPr>
        <w:t>EU lainsäädännössä konfiskaatio tarkoittaa</w:t>
      </w: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>:</w:t>
      </w:r>
    </w:p>
    <w:p w14:paraId="005D3166" w14:textId="0D3795C9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0024F4">
        <w:rPr>
          <w:rFonts w:ascii="Times New Roman" w:eastAsia="Segoe UI Emoji" w:hAnsi="Times New Roman" w:cs="Times New Roman"/>
          <w:sz w:val="24"/>
          <w:szCs w:val="24"/>
        </w:rPr>
        <w:t>Välittömästi rikokseen liittyvän omaisuuden ottaminen pois tuomioistuimen päätöksellä.</w:t>
      </w:r>
    </w:p>
    <w:p w14:paraId="123CCF4E" w14:textId="25379BA0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257BE4">
        <w:rPr>
          <w:rFonts w:ascii="Times New Roman" w:eastAsia="Segoe UI Emoji" w:hAnsi="Times New Roman" w:cs="Times New Roman"/>
          <w:sz w:val="24"/>
          <w:szCs w:val="24"/>
        </w:rPr>
        <w:t xml:space="preserve">Sellaisen omaisuuden </w:t>
      </w:r>
      <w:r w:rsidR="00904A80">
        <w:rPr>
          <w:rFonts w:ascii="Times New Roman" w:eastAsia="Segoe UI Emoji" w:hAnsi="Times New Roman" w:cs="Times New Roman"/>
          <w:sz w:val="24"/>
          <w:szCs w:val="24"/>
        </w:rPr>
        <w:t xml:space="preserve">(goods) </w:t>
      </w:r>
      <w:r w:rsidR="00257BE4">
        <w:rPr>
          <w:rFonts w:ascii="Times New Roman" w:eastAsia="Segoe UI Emoji" w:hAnsi="Times New Roman" w:cs="Times New Roman"/>
          <w:sz w:val="24"/>
          <w:szCs w:val="24"/>
        </w:rPr>
        <w:t xml:space="preserve">poisottaminen </w:t>
      </w:r>
      <w:r w:rsidR="00904A80">
        <w:rPr>
          <w:rFonts w:ascii="Times New Roman" w:eastAsia="Segoe UI Emoji" w:hAnsi="Times New Roman" w:cs="Times New Roman"/>
          <w:sz w:val="24"/>
          <w:szCs w:val="24"/>
        </w:rPr>
        <w:t>tuomioistuimen tuomiolla</w:t>
      </w:r>
      <w:r w:rsidR="00257BE4">
        <w:rPr>
          <w:rFonts w:ascii="Times New Roman" w:eastAsia="Segoe UI Emoji" w:hAnsi="Times New Roman" w:cs="Times New Roman"/>
          <w:sz w:val="24"/>
          <w:szCs w:val="24"/>
        </w:rPr>
        <w:t>, jonka hallussapito on oikeudetonta (not ju</w:t>
      </w:r>
      <w:r w:rsidR="00904A80">
        <w:rPr>
          <w:rFonts w:ascii="Times New Roman" w:eastAsia="Segoe UI Emoji" w:hAnsi="Times New Roman" w:cs="Times New Roman"/>
          <w:sz w:val="24"/>
          <w:szCs w:val="24"/>
        </w:rPr>
        <w:t>s</w:t>
      </w:r>
      <w:r w:rsidR="00257BE4">
        <w:rPr>
          <w:rFonts w:ascii="Times New Roman" w:eastAsia="Segoe UI Emoji" w:hAnsi="Times New Roman" w:cs="Times New Roman"/>
          <w:sz w:val="24"/>
          <w:szCs w:val="24"/>
        </w:rPr>
        <w:t>tified) ja epäsuhteessa henkilön elinolosuhteisiin</w:t>
      </w:r>
      <w:r w:rsidR="00904A80">
        <w:rPr>
          <w:rFonts w:ascii="Times New Roman" w:eastAsia="Segoe UI Emoji" w:hAnsi="Times New Roman" w:cs="Times New Roman"/>
          <w:sz w:val="24"/>
          <w:szCs w:val="24"/>
        </w:rPr>
        <w:t>.</w:t>
      </w:r>
      <w:r w:rsidR="00257BE4">
        <w:rPr>
          <w:rFonts w:ascii="Times New Roman" w:eastAsia="Segoe UI Emoji" w:hAnsi="Times New Roman" w:cs="Times New Roman"/>
          <w:sz w:val="24"/>
          <w:szCs w:val="24"/>
        </w:rPr>
        <w:t xml:space="preserve">   </w:t>
      </w:r>
    </w:p>
    <w:p w14:paraId="41E98E1F" w14:textId="22F6F8C3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r w:rsidR="00904A80">
        <w:rPr>
          <w:rFonts w:ascii="Times New Roman" w:eastAsia="Segoe UI Emoji" w:hAnsi="Times New Roman" w:cs="Times New Roman"/>
          <w:sz w:val="24"/>
          <w:szCs w:val="24"/>
        </w:rPr>
        <w:t>Omaisuuden (goods) poisottaminen tuomioistuimen päätöksellä ilman rikostuomiota.</w:t>
      </w:r>
    </w:p>
    <w:p w14:paraId="37FE189B" w14:textId="77777777" w:rsidR="008E1F95" w:rsidRPr="008E1F95" w:rsidRDefault="008E1F95" w:rsidP="008E1F95">
      <w:pPr>
        <w:rPr>
          <w:rFonts w:ascii="Times New Roman" w:eastAsia="Segoe UI Emoji" w:hAnsi="Times New Roman" w:cs="Times New Roman"/>
          <w:sz w:val="24"/>
          <w:szCs w:val="24"/>
        </w:rPr>
      </w:pPr>
    </w:p>
    <w:p w14:paraId="2A02BA17" w14:textId="461C5CDB" w:rsidR="008E1F95" w:rsidRPr="008E1F95" w:rsidRDefault="008E1F95" w:rsidP="008E1F95">
      <w:pPr>
        <w:rPr>
          <w:rFonts w:ascii="Times New Roman" w:eastAsia="Segoe UI Emoji" w:hAnsi="Times New Roman" w:cs="Times New Roman"/>
          <w:b/>
          <w:bCs/>
          <w:sz w:val="24"/>
          <w:szCs w:val="24"/>
        </w:rPr>
      </w:pPr>
      <w:r w:rsidRPr="008E1F95">
        <w:rPr>
          <w:rFonts w:ascii="Times New Roman" w:eastAsia="Segoe UI Emoji" w:hAnsi="Times New Roman" w:cs="Times New Roman"/>
          <w:b/>
          <w:bCs/>
          <w:sz w:val="24"/>
          <w:szCs w:val="24"/>
        </w:rPr>
        <w:t xml:space="preserve">Q6) </w:t>
      </w:r>
      <w:r w:rsidR="00E30142">
        <w:rPr>
          <w:rFonts w:ascii="Times New Roman" w:eastAsia="Segoe UI Emoji" w:hAnsi="Times New Roman" w:cs="Times New Roman"/>
          <w:b/>
          <w:bCs/>
          <w:sz w:val="24"/>
          <w:szCs w:val="24"/>
        </w:rPr>
        <w:t>Rikoksella saadun hyödyn takaisin saamiseksi EPPO:n toiminnassa (proceedings):</w:t>
      </w:r>
    </w:p>
    <w:p w14:paraId="45A9DEA5" w14:textId="57EE8B24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a)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OLAF</w:t>
      </w:r>
      <w:r w:rsidR="00E30142">
        <w:rPr>
          <w:rFonts w:ascii="Times New Roman" w:eastAsia="Segoe UI Emoji" w:hAnsi="Times New Roman" w:cs="Times New Roman"/>
          <w:sz w:val="24"/>
          <w:szCs w:val="24"/>
        </w:rPr>
        <w:t>:lla ei ole mitään roolia, koska EPPO Asetus estää Olafia avaamasta hallinnollista menettelyä EPPO:n tutkinnan aikana</w:t>
      </w:r>
    </w:p>
    <w:p w14:paraId="20CF3510" w14:textId="3D21067D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b)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OLAF </w:t>
      </w:r>
      <w:r w:rsidR="00E30142">
        <w:rPr>
          <w:rFonts w:ascii="Times New Roman" w:eastAsia="Segoe UI Emoji" w:hAnsi="Times New Roman" w:cs="Times New Roman"/>
          <w:sz w:val="24"/>
          <w:szCs w:val="24"/>
        </w:rPr>
        <w:t>ja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EPPO </w:t>
      </w:r>
      <w:r w:rsidR="00E30142">
        <w:rPr>
          <w:rFonts w:ascii="Times New Roman" w:eastAsia="Segoe UI Emoji" w:hAnsi="Times New Roman" w:cs="Times New Roman"/>
          <w:sz w:val="24"/>
          <w:szCs w:val="24"/>
        </w:rPr>
        <w:t>voivat tehdä yhteistyötä vaihtamalla tietoja</w:t>
      </w:r>
    </w:p>
    <w:p w14:paraId="4833677A" w14:textId="70B3FD6C" w:rsidR="008E1F95" w:rsidRPr="008E1F95" w:rsidRDefault="008E1F95" w:rsidP="008E1F95">
      <w:pPr>
        <w:ind w:left="708"/>
        <w:rPr>
          <w:rFonts w:ascii="Times New Roman" w:eastAsia="Segoe UI Emoji" w:hAnsi="Times New Roman" w:cs="Times New Roman"/>
          <w:sz w:val="24"/>
          <w:szCs w:val="24"/>
        </w:rPr>
      </w:pPr>
      <w:r w:rsidRPr="007942F9">
        <w:rPr>
          <w:rFonts w:ascii="Times New Roman" w:eastAsia="Segoe UI Emoji" w:hAnsi="Times New Roman" w:cs="Times New Roman"/>
          <w:i/>
          <w:iCs/>
          <w:sz w:val="24"/>
          <w:szCs w:val="24"/>
        </w:rPr>
        <w:t>c)</w:t>
      </w:r>
      <w:r w:rsidRPr="008E1F95">
        <w:rPr>
          <w:rFonts w:ascii="Times New Roman" w:eastAsia="Segoe UI Emoji" w:hAnsi="Times New Roman" w:cs="Times New Roman"/>
          <w:sz w:val="24"/>
          <w:szCs w:val="24"/>
        </w:rPr>
        <w:t xml:space="preserve"> EPPO </w:t>
      </w:r>
      <w:r w:rsidR="00E30142">
        <w:rPr>
          <w:rFonts w:ascii="Times New Roman" w:eastAsia="Segoe UI Emoji" w:hAnsi="Times New Roman" w:cs="Times New Roman"/>
          <w:sz w:val="24"/>
          <w:szCs w:val="24"/>
        </w:rPr>
        <w:t>voi delegoida Olafille rikoshyödyn takaisin saamiseen liittyvät toimet</w:t>
      </w:r>
    </w:p>
    <w:p w14:paraId="1AA57EFA" w14:textId="77777777" w:rsidR="00720D68" w:rsidRPr="008E1F95" w:rsidRDefault="00720D68">
      <w:pPr>
        <w:pStyle w:val="Standard1"/>
        <w:rPr>
          <w:rFonts w:ascii="Times New Roman" w:eastAsia="Segoe UI Emoji" w:hAnsi="Times New Roman" w:cs="Times New Roman"/>
          <w:sz w:val="24"/>
          <w:szCs w:val="24"/>
        </w:rPr>
      </w:pPr>
    </w:p>
    <w:p w14:paraId="5A0507BF" w14:textId="77777777" w:rsidR="00720D68" w:rsidRPr="008E1F95" w:rsidRDefault="00720D68">
      <w:pPr>
        <w:pStyle w:val="Standard1"/>
        <w:rPr>
          <w:rFonts w:ascii="Times New Roman" w:eastAsia="Segoe UI Emoji" w:hAnsi="Times New Roman" w:cs="Times New Roman"/>
          <w:sz w:val="24"/>
          <w:szCs w:val="24"/>
        </w:rPr>
      </w:pPr>
    </w:p>
    <w:p w14:paraId="0E071CCE" w14:textId="77777777" w:rsidR="00720D68" w:rsidRPr="008E1F95" w:rsidRDefault="00720D68">
      <w:pPr>
        <w:pStyle w:val="Standard1"/>
        <w:rPr>
          <w:rFonts w:ascii="Times New Roman" w:eastAsia="Segoe UI Emoji" w:hAnsi="Times New Roman" w:cs="Times New Roman"/>
          <w:sz w:val="24"/>
          <w:szCs w:val="24"/>
        </w:rPr>
      </w:pPr>
    </w:p>
    <w:p w14:paraId="41E8CC53" w14:textId="77777777" w:rsidR="00720D68" w:rsidRPr="00AB389E" w:rsidRDefault="00720D68">
      <w:pPr>
        <w:pStyle w:val="Standard1"/>
        <w:rPr>
          <w:rFonts w:ascii="Times New Roman" w:eastAsia="Segoe UI Emoji" w:hAnsi="Times New Roman" w:cs="Times New Roman"/>
        </w:rPr>
      </w:pPr>
    </w:p>
    <w:p w14:paraId="1AF35C8E" w14:textId="77777777" w:rsidR="00720D68" w:rsidRPr="00AB389E" w:rsidRDefault="00720D68">
      <w:pPr>
        <w:pStyle w:val="Standard1"/>
        <w:rPr>
          <w:rFonts w:ascii="Times New Roman" w:eastAsia="Segoe UI Emoji" w:hAnsi="Times New Roman" w:cs="Times New Roman"/>
        </w:rPr>
      </w:pPr>
    </w:p>
    <w:p w14:paraId="0532633F" w14:textId="77777777" w:rsidR="00720D68" w:rsidRPr="00AB389E" w:rsidRDefault="00720D68">
      <w:pPr>
        <w:pStyle w:val="Standard1"/>
        <w:rPr>
          <w:rFonts w:ascii="Times New Roman" w:eastAsia="Segoe UI Emoji" w:hAnsi="Times New Roman" w:cs="Times New Roman"/>
        </w:rPr>
      </w:pPr>
    </w:p>
    <w:p w14:paraId="79160914" w14:textId="77777777" w:rsidR="00720D68" w:rsidRPr="00AB389E" w:rsidRDefault="00720D68">
      <w:pPr>
        <w:pStyle w:val="Standard1"/>
        <w:rPr>
          <w:rFonts w:ascii="Times New Roman" w:eastAsia="Segoe UI Emoji" w:hAnsi="Times New Roman" w:cs="Times New Roman"/>
        </w:rPr>
      </w:pPr>
    </w:p>
    <w:sectPr w:rsidR="00720D68" w:rsidRPr="00AB3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A59B" w14:textId="77777777" w:rsidR="00F74780" w:rsidRDefault="00F74780">
      <w:pPr>
        <w:spacing w:after="0" w:line="240" w:lineRule="auto"/>
      </w:pPr>
      <w:r>
        <w:separator/>
      </w:r>
    </w:p>
  </w:endnote>
  <w:endnote w:type="continuationSeparator" w:id="0">
    <w:p w14:paraId="65053583" w14:textId="77777777" w:rsidR="00F74780" w:rsidRDefault="00F7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charset w:val="00"/>
    <w:family w:val="roman"/>
    <w:pitch w:val="default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D99E" w14:textId="77777777" w:rsidR="00D91103" w:rsidRDefault="00D9110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50944"/>
      <w:docPartObj>
        <w:docPartGallery w:val="Page Numbers (Bottom of Page)"/>
        <w:docPartUnique/>
      </w:docPartObj>
    </w:sdtPr>
    <w:sdtEndPr/>
    <w:sdtContent>
      <w:p w14:paraId="7AFB5AF7" w14:textId="31540FA8" w:rsidR="00D91103" w:rsidRDefault="00D91103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52D05030" w14:textId="77777777" w:rsidR="00D91103" w:rsidRDefault="00D9110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22DC" w14:textId="77777777" w:rsidR="00D91103" w:rsidRDefault="00D9110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BDD7" w14:textId="77777777" w:rsidR="00F74780" w:rsidRDefault="00F747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2859D2" w14:textId="77777777" w:rsidR="00F74780" w:rsidRDefault="00F7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6CB7" w14:textId="77777777" w:rsidR="00D91103" w:rsidRDefault="00D9110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E20" w14:textId="77777777" w:rsidR="00D91103" w:rsidRDefault="00D9110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EA48" w14:textId="77777777" w:rsidR="00D91103" w:rsidRDefault="00D9110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68"/>
    <w:rsid w:val="000024F4"/>
    <w:rsid w:val="00041594"/>
    <w:rsid w:val="00115AF2"/>
    <w:rsid w:val="00257BE4"/>
    <w:rsid w:val="00265A15"/>
    <w:rsid w:val="00453F08"/>
    <w:rsid w:val="00463AD5"/>
    <w:rsid w:val="004E3A83"/>
    <w:rsid w:val="006A0A00"/>
    <w:rsid w:val="006D7E5C"/>
    <w:rsid w:val="00720D68"/>
    <w:rsid w:val="00775496"/>
    <w:rsid w:val="007942F9"/>
    <w:rsid w:val="008E1F95"/>
    <w:rsid w:val="008E4389"/>
    <w:rsid w:val="00904A80"/>
    <w:rsid w:val="00923A2B"/>
    <w:rsid w:val="00AB389E"/>
    <w:rsid w:val="00B05DE3"/>
    <w:rsid w:val="00B522EA"/>
    <w:rsid w:val="00BF119F"/>
    <w:rsid w:val="00C06421"/>
    <w:rsid w:val="00D91103"/>
    <w:rsid w:val="00E30142"/>
    <w:rsid w:val="00EB5654"/>
    <w:rsid w:val="00F7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CDB3"/>
  <w15:docId w15:val="{1BCA93DD-7013-41AE-BF2E-8E88F719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1">
    <w:name w:val="Standard1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customStyle="1" w:styleId="Default">
    <w:name w:val="Default"/>
    <w:basedOn w:val="Standard1"/>
    <w:pPr>
      <w:suppressAutoHyphens w:val="0"/>
      <w:autoSpaceDE w:val="0"/>
    </w:pPr>
    <w:rPr>
      <w:rFonts w:ascii="EUAlbertina, 'EU Albertina'" w:eastAsia="EUAlbertina, 'EU Albertina'" w:hAnsi="EUAlbertina, 'EU Albertina'" w:cs="EUAlbertina, 'EU Albertina'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3">
    <w:name w:val="CM3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4">
    <w:name w:val="CM4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ali"/>
    <w:rsid w:val="00AB389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Voimakas">
    <w:name w:val="Strong"/>
    <w:basedOn w:val="Kappaleenoletusfontti"/>
    <w:rsid w:val="00AB389E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91103"/>
  </w:style>
  <w:style w:type="paragraph" w:styleId="Alatunniste">
    <w:name w:val="footer"/>
    <w:basedOn w:val="Normaali"/>
    <w:link w:val="AlatunnisteChar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9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234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Sahavirta Ritva (SY)</cp:lastModifiedBy>
  <cp:revision>6</cp:revision>
  <dcterms:created xsi:type="dcterms:W3CDTF">2022-01-21T09:34:00Z</dcterms:created>
  <dcterms:modified xsi:type="dcterms:W3CDTF">2022-07-28T13:04:00Z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